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001" w:rsidRDefault="004D0001" w:rsidP="004D0001">
      <w:pPr>
        <w:shd w:val="clear" w:color="auto" w:fill="FFFFFF"/>
        <w:adjustRightInd/>
        <w:snapToGrid/>
        <w:spacing w:after="0" w:line="540" w:lineRule="atLeast"/>
        <w:jc w:val="center"/>
        <w:outlineLvl w:val="0"/>
        <w:rPr>
          <w:rFonts w:ascii="微软雅黑" w:hAnsi="微软雅黑" w:cs="宋体" w:hint="eastAsia"/>
          <w:b/>
          <w:bCs/>
          <w:color w:val="000000"/>
          <w:kern w:val="36"/>
          <w:sz w:val="28"/>
          <w:szCs w:val="28"/>
        </w:rPr>
      </w:pPr>
      <w:r w:rsidRPr="004D0001">
        <w:rPr>
          <w:rFonts w:ascii="微软雅黑" w:hAnsi="微软雅黑" w:cs="宋体" w:hint="eastAsia"/>
          <w:b/>
          <w:bCs/>
          <w:color w:val="000000"/>
          <w:kern w:val="36"/>
          <w:sz w:val="28"/>
          <w:szCs w:val="28"/>
        </w:rPr>
        <w:t>教育部 科技部印发《关于规范高等学校SCI论文相关指标使用 树立正确评价导向的若干意见》的通知</w:t>
      </w:r>
    </w:p>
    <w:p w:rsidR="004D0001" w:rsidRDefault="004D0001" w:rsidP="004D0001">
      <w:pPr>
        <w:shd w:val="clear" w:color="auto" w:fill="FFFFFF"/>
        <w:adjustRightInd/>
        <w:snapToGrid/>
        <w:spacing w:after="0" w:line="540" w:lineRule="atLeast"/>
        <w:jc w:val="center"/>
        <w:outlineLvl w:val="0"/>
        <w:rPr>
          <w:rFonts w:ascii="微软雅黑" w:hAnsi="微软雅黑" w:cs="宋体" w:hint="eastAsia"/>
          <w:b/>
          <w:bCs/>
          <w:color w:val="000000"/>
          <w:kern w:val="36"/>
          <w:sz w:val="28"/>
          <w:szCs w:val="28"/>
        </w:rPr>
      </w:pPr>
    </w:p>
    <w:p w:rsidR="004D0001" w:rsidRPr="004D0001" w:rsidRDefault="004D0001" w:rsidP="004D0001">
      <w:pPr>
        <w:shd w:val="clear" w:color="auto" w:fill="FFFFFF"/>
        <w:adjustRightInd/>
        <w:snapToGrid/>
        <w:spacing w:after="0" w:line="540" w:lineRule="atLeast"/>
        <w:jc w:val="center"/>
        <w:outlineLvl w:val="0"/>
        <w:rPr>
          <w:rFonts w:ascii="仿宋" w:eastAsia="仿宋" w:hAnsi="仿宋"/>
          <w:color w:val="000000"/>
          <w:sz w:val="28"/>
          <w:szCs w:val="28"/>
        </w:rPr>
      </w:pPr>
      <w:r w:rsidRPr="004D0001">
        <w:rPr>
          <w:rFonts w:ascii="仿宋" w:eastAsia="仿宋" w:hAnsi="仿宋" w:hint="eastAsia"/>
          <w:color w:val="4B4B4B"/>
          <w:sz w:val="28"/>
          <w:szCs w:val="28"/>
          <w:shd w:val="clear" w:color="auto" w:fill="FFFFFF"/>
        </w:rPr>
        <w:t>教科技〔2020〕2号</w:t>
      </w:r>
    </w:p>
    <w:p w:rsidR="004D0001" w:rsidRPr="004D0001" w:rsidRDefault="004D0001" w:rsidP="004D0001">
      <w:pPr>
        <w:pStyle w:val="a3"/>
        <w:shd w:val="clear" w:color="auto" w:fill="FFFFFF"/>
        <w:spacing w:before="0" w:beforeAutospacing="0" w:after="0" w:afterAutospacing="0" w:line="360" w:lineRule="auto"/>
        <w:ind w:firstLineChars="200" w:firstLine="560"/>
        <w:rPr>
          <w:rFonts w:ascii="仿宋" w:eastAsia="仿宋" w:hAnsi="仿宋" w:hint="eastAsia"/>
          <w:color w:val="000000"/>
          <w:sz w:val="28"/>
          <w:szCs w:val="28"/>
        </w:rPr>
      </w:pPr>
      <w:r w:rsidRPr="004D0001">
        <w:rPr>
          <w:rFonts w:ascii="仿宋" w:eastAsia="仿宋" w:hAnsi="仿宋" w:hint="eastAsia"/>
          <w:color w:val="4B4B4B"/>
          <w:sz w:val="28"/>
          <w:szCs w:val="28"/>
          <w:shd w:val="clear" w:color="auto" w:fill="FFFFFF"/>
        </w:rPr>
        <w:t>各省、自治区、直辖市教育厅（教委）、科技厅（委、局），新疆生产建设兵团教育局、科技局，有关部门（单位）教育司（局），部属各高等学校、部省合建各高等学校，教育部有关司局、有关直属单位：</w:t>
      </w:r>
    </w:p>
    <w:p w:rsidR="004D0001" w:rsidRPr="004D0001" w:rsidRDefault="004D0001" w:rsidP="004D0001">
      <w:pPr>
        <w:pStyle w:val="a3"/>
        <w:shd w:val="clear" w:color="auto" w:fill="FFFFFF"/>
        <w:spacing w:before="0" w:beforeAutospacing="0" w:after="0" w:afterAutospacing="0" w:line="360" w:lineRule="auto"/>
        <w:ind w:firstLineChars="200" w:firstLine="560"/>
        <w:rPr>
          <w:rFonts w:ascii="仿宋" w:eastAsia="仿宋" w:hAnsi="仿宋" w:hint="eastAsia"/>
          <w:color w:val="000000"/>
          <w:sz w:val="28"/>
          <w:szCs w:val="28"/>
        </w:rPr>
      </w:pPr>
      <w:r w:rsidRPr="004D0001">
        <w:rPr>
          <w:rFonts w:ascii="仿宋" w:eastAsia="仿宋" w:hAnsi="仿宋" w:hint="eastAsia"/>
          <w:color w:val="4B4B4B"/>
          <w:sz w:val="28"/>
          <w:szCs w:val="28"/>
          <w:shd w:val="clear" w:color="auto" w:fill="FFFFFF"/>
        </w:rPr>
        <w:t>为深入贯彻落实党的十九大精神和习近平总书记在全国教育大会和2018年两院院士大会上的重要讲话精神，破除唯分数、唯升学、唯文凭、唯论文、唯帽子的顽瘴痼疾，落实中共中央办公厅、国务院办公厅印发的《关于进一步弘扬科学家精神加强作风和学风建设的意见》和《关于深化项目评审、人才评价、机构评估改革的意见》，破除论文“SCI至上”，探索建立科学的评价体系，营造高校良好创新环境，加快提升教育治理体系和治理能力现代化水平，教育部、科技部研究制定了《关于规范高等学校SCI论文相关指标使用树立正确评价导向的若干意见》，现印发给你们。各“双一流”建设高校，特别是教育部直属高校要根据若干意见，检查修改相关制度文件及“双一流”建设方案，将相关落实情况、经验做法梳理形成报告，经主管部门审核后，于2020年7月31日前送教育部科技司。教育部有关司局和直属单位要根据意见提出具体落实举措，于7月31日前送教育部科技司。其他高校和地方教育行政部门结合自身实际，参照执行。落实过程中有关意见建议，请及时报教育部。</w:t>
      </w:r>
    </w:p>
    <w:p w:rsidR="004D0001" w:rsidRPr="004D0001" w:rsidRDefault="004D0001" w:rsidP="004D0001">
      <w:pPr>
        <w:pStyle w:val="a3"/>
        <w:shd w:val="clear" w:color="auto" w:fill="FFFFFF"/>
        <w:spacing w:before="0" w:beforeAutospacing="0" w:after="0" w:afterAutospacing="0" w:line="360" w:lineRule="auto"/>
        <w:ind w:firstLineChars="200" w:firstLine="560"/>
        <w:jc w:val="right"/>
        <w:rPr>
          <w:rFonts w:ascii="仿宋" w:eastAsia="仿宋" w:hAnsi="仿宋" w:hint="eastAsia"/>
          <w:color w:val="000000"/>
          <w:sz w:val="28"/>
          <w:szCs w:val="28"/>
        </w:rPr>
      </w:pPr>
      <w:r w:rsidRPr="004D0001">
        <w:rPr>
          <w:rFonts w:ascii="仿宋" w:eastAsia="仿宋" w:hAnsi="仿宋" w:hint="eastAsia"/>
          <w:color w:val="4B4B4B"/>
          <w:sz w:val="28"/>
          <w:szCs w:val="28"/>
          <w:shd w:val="clear" w:color="auto" w:fill="FFFFFF"/>
        </w:rPr>
        <w:t>教育部科技部</w:t>
      </w:r>
    </w:p>
    <w:p w:rsidR="004D0001" w:rsidRPr="004D0001" w:rsidRDefault="004D0001" w:rsidP="004D0001">
      <w:pPr>
        <w:pStyle w:val="a3"/>
        <w:shd w:val="clear" w:color="auto" w:fill="FFFFFF"/>
        <w:spacing w:before="0" w:beforeAutospacing="0" w:after="0" w:afterAutospacing="0" w:line="360" w:lineRule="auto"/>
        <w:ind w:firstLineChars="200" w:firstLine="560"/>
        <w:jc w:val="right"/>
        <w:rPr>
          <w:rFonts w:ascii="仿宋" w:eastAsia="仿宋" w:hAnsi="仿宋" w:hint="eastAsia"/>
          <w:color w:val="000000"/>
          <w:sz w:val="28"/>
          <w:szCs w:val="28"/>
        </w:rPr>
      </w:pPr>
      <w:r w:rsidRPr="004D0001">
        <w:rPr>
          <w:rFonts w:ascii="仿宋" w:eastAsia="仿宋" w:hAnsi="仿宋" w:hint="eastAsia"/>
          <w:color w:val="4B4B4B"/>
          <w:sz w:val="28"/>
          <w:szCs w:val="28"/>
          <w:shd w:val="clear" w:color="auto" w:fill="FFFFFF"/>
        </w:rPr>
        <w:t>2020年2月18日</w:t>
      </w:r>
    </w:p>
    <w:p w:rsidR="004D0001" w:rsidRPr="004D0001" w:rsidRDefault="004D0001" w:rsidP="004D0001">
      <w:pPr>
        <w:pStyle w:val="a3"/>
        <w:shd w:val="clear" w:color="auto" w:fill="FFFFFF"/>
        <w:spacing w:before="0" w:beforeAutospacing="0" w:after="0" w:afterAutospacing="0" w:line="360" w:lineRule="auto"/>
        <w:ind w:firstLineChars="200" w:firstLine="562"/>
        <w:jc w:val="center"/>
        <w:rPr>
          <w:rFonts w:ascii="仿宋" w:eastAsia="仿宋" w:hAnsi="仿宋" w:hint="eastAsia"/>
          <w:color w:val="000000"/>
          <w:sz w:val="28"/>
          <w:szCs w:val="28"/>
        </w:rPr>
      </w:pPr>
      <w:r w:rsidRPr="004D0001">
        <w:rPr>
          <w:rStyle w:val="a4"/>
          <w:rFonts w:ascii="仿宋" w:eastAsia="仿宋" w:hAnsi="仿宋" w:hint="eastAsia"/>
          <w:color w:val="4B4B4B"/>
          <w:sz w:val="28"/>
          <w:szCs w:val="28"/>
          <w:shd w:val="clear" w:color="auto" w:fill="FFFFFF"/>
        </w:rPr>
        <w:lastRenderedPageBreak/>
        <w:t>关于规范高等学校SCI论文相关指标使用</w:t>
      </w:r>
    </w:p>
    <w:p w:rsidR="004D0001" w:rsidRPr="004D0001" w:rsidRDefault="004D0001" w:rsidP="004D0001">
      <w:pPr>
        <w:pStyle w:val="a3"/>
        <w:shd w:val="clear" w:color="auto" w:fill="FFFFFF"/>
        <w:spacing w:before="0" w:beforeAutospacing="0" w:after="0" w:afterAutospacing="0" w:line="360" w:lineRule="auto"/>
        <w:ind w:firstLineChars="200" w:firstLine="562"/>
        <w:jc w:val="center"/>
        <w:rPr>
          <w:rFonts w:ascii="仿宋" w:eastAsia="仿宋" w:hAnsi="仿宋" w:hint="eastAsia"/>
          <w:color w:val="000000"/>
          <w:sz w:val="28"/>
          <w:szCs w:val="28"/>
        </w:rPr>
      </w:pPr>
      <w:r w:rsidRPr="004D0001">
        <w:rPr>
          <w:rStyle w:val="a4"/>
          <w:rFonts w:ascii="仿宋" w:eastAsia="仿宋" w:hAnsi="仿宋" w:hint="eastAsia"/>
          <w:color w:val="4B4B4B"/>
          <w:sz w:val="28"/>
          <w:szCs w:val="28"/>
          <w:shd w:val="clear" w:color="auto" w:fill="FFFFFF"/>
        </w:rPr>
        <w:t>树立正确评价导向的若干意见</w:t>
      </w:r>
    </w:p>
    <w:p w:rsidR="004D0001" w:rsidRPr="004D0001" w:rsidRDefault="004D0001" w:rsidP="004D0001">
      <w:pPr>
        <w:pStyle w:val="a3"/>
        <w:shd w:val="clear" w:color="auto" w:fill="FFFFFF"/>
        <w:spacing w:before="0" w:beforeAutospacing="0" w:after="0" w:afterAutospacing="0" w:line="360" w:lineRule="auto"/>
        <w:ind w:firstLineChars="200" w:firstLine="560"/>
        <w:rPr>
          <w:rFonts w:ascii="仿宋" w:eastAsia="仿宋" w:hAnsi="仿宋" w:hint="eastAsia"/>
          <w:color w:val="000000"/>
          <w:sz w:val="28"/>
          <w:szCs w:val="28"/>
        </w:rPr>
      </w:pPr>
      <w:r w:rsidRPr="004D0001">
        <w:rPr>
          <w:rFonts w:ascii="仿宋" w:eastAsia="仿宋" w:hAnsi="仿宋" w:hint="eastAsia"/>
          <w:color w:val="4B4B4B"/>
          <w:sz w:val="28"/>
          <w:szCs w:val="28"/>
          <w:shd w:val="clear" w:color="auto" w:fill="FFFFFF"/>
        </w:rPr>
        <w:t>为扭转当前科研评价中存在的SCI论文相关指标片面、过度、扭曲使用等现象，规范各类评价工作中SCI论文相关指标的使用，鼓励定性与定量相结合的综合评价方式，探索建立科学的评价体系，引导评价工作突出科学精神、创新质量、服务贡献，推动高等学校回归学术初心，净化学术风气，优化学术生态，现提出以下意见。</w:t>
      </w:r>
    </w:p>
    <w:p w:rsidR="004D0001" w:rsidRPr="004D0001" w:rsidRDefault="004D0001" w:rsidP="004D0001">
      <w:pPr>
        <w:pStyle w:val="a3"/>
        <w:shd w:val="clear" w:color="auto" w:fill="FFFFFF"/>
        <w:spacing w:before="0" w:beforeAutospacing="0" w:after="0" w:afterAutospacing="0" w:line="360" w:lineRule="auto"/>
        <w:ind w:firstLineChars="200" w:firstLine="560"/>
        <w:rPr>
          <w:rFonts w:ascii="仿宋" w:eastAsia="仿宋" w:hAnsi="仿宋" w:hint="eastAsia"/>
          <w:color w:val="000000"/>
          <w:sz w:val="28"/>
          <w:szCs w:val="28"/>
        </w:rPr>
      </w:pPr>
      <w:r w:rsidRPr="004D0001">
        <w:rPr>
          <w:rFonts w:ascii="仿宋" w:eastAsia="仿宋" w:hAnsi="仿宋" w:hint="eastAsia"/>
          <w:color w:val="4B4B4B"/>
          <w:sz w:val="28"/>
          <w:szCs w:val="28"/>
          <w:shd w:val="clear" w:color="auto" w:fill="FFFFFF"/>
        </w:rPr>
        <w:t>一、准确理解SCI论文及相关指标。SCI（Science Citation Index，科学引文索引）是国内外广泛使用的科技文献索引系统。SCI论文是发表在SCI收录期刊上的论文，相关指标包括论文数量、被引次数、高被引论文、影响因子、ESI（基本科学指标数据库）排名等，不是评价学术水平与创新贡献的直接依据。</w:t>
      </w:r>
    </w:p>
    <w:p w:rsidR="004D0001" w:rsidRPr="004D0001" w:rsidRDefault="004D0001" w:rsidP="004D0001">
      <w:pPr>
        <w:pStyle w:val="a3"/>
        <w:shd w:val="clear" w:color="auto" w:fill="FFFFFF"/>
        <w:spacing w:before="0" w:beforeAutospacing="0" w:after="0" w:afterAutospacing="0" w:line="360" w:lineRule="auto"/>
        <w:ind w:firstLineChars="200" w:firstLine="560"/>
        <w:rPr>
          <w:rFonts w:ascii="仿宋" w:eastAsia="仿宋" w:hAnsi="仿宋" w:hint="eastAsia"/>
          <w:color w:val="000000"/>
          <w:sz w:val="28"/>
          <w:szCs w:val="28"/>
        </w:rPr>
      </w:pPr>
      <w:r w:rsidRPr="004D0001">
        <w:rPr>
          <w:rFonts w:ascii="仿宋" w:eastAsia="仿宋" w:hAnsi="仿宋" w:hint="eastAsia"/>
          <w:color w:val="4B4B4B"/>
          <w:sz w:val="28"/>
          <w:szCs w:val="28"/>
          <w:shd w:val="clear" w:color="auto" w:fill="FFFFFF"/>
        </w:rPr>
        <w:t>二、深刻认识论文“SCI至上”的影响。SCI论文相关指标已成为学术评价，以及职称评定、绩效考核、人才评价、学科评估、资源配置、学校排名等方面的核心指标，使得高等学校科研工作出现了过度追求SCI论文相关指标，甚至以发表SCI论文数量、高影响因子论文、高被引论文为根本目标的异化现象，科技创新出现了价值追求扭曲、学风浮夸浮躁和急功近利等问题。</w:t>
      </w:r>
    </w:p>
    <w:p w:rsidR="004D0001" w:rsidRPr="004D0001" w:rsidRDefault="004D0001" w:rsidP="004D0001">
      <w:pPr>
        <w:pStyle w:val="a3"/>
        <w:shd w:val="clear" w:color="auto" w:fill="FFFFFF"/>
        <w:spacing w:before="0" w:beforeAutospacing="0" w:after="0" w:afterAutospacing="0" w:line="360" w:lineRule="auto"/>
        <w:ind w:firstLineChars="200" w:firstLine="560"/>
        <w:rPr>
          <w:rFonts w:ascii="仿宋" w:eastAsia="仿宋" w:hAnsi="仿宋" w:hint="eastAsia"/>
          <w:color w:val="000000"/>
          <w:sz w:val="28"/>
          <w:szCs w:val="28"/>
        </w:rPr>
      </w:pPr>
      <w:r w:rsidRPr="004D0001">
        <w:rPr>
          <w:rFonts w:ascii="仿宋" w:eastAsia="仿宋" w:hAnsi="仿宋" w:hint="eastAsia"/>
          <w:color w:val="4B4B4B"/>
          <w:sz w:val="28"/>
          <w:szCs w:val="28"/>
          <w:shd w:val="clear" w:color="auto" w:fill="FFFFFF"/>
        </w:rPr>
        <w:t>三、建立健全分类评价体系。对不同类型的科研工作应分别建立各有侧重的评价路径。对于基础研究，论文是成果产出的主要表达形式，坚决摒弃“以刊评文”，评价重点是论文的创新水平和科学价值，不把SCI论文相关指标作为直接判断依据；对于应用研究和技术创新，评价重点是对解决生产实践中关键技术问题的实际贡献，以及带来的新技术、新产品、新工艺实现产业化应用的实际效</w:t>
      </w:r>
      <w:r w:rsidRPr="004D0001">
        <w:rPr>
          <w:rFonts w:ascii="仿宋" w:eastAsia="仿宋" w:hAnsi="仿宋" w:hint="eastAsia"/>
          <w:color w:val="4B4B4B"/>
          <w:sz w:val="28"/>
          <w:szCs w:val="28"/>
          <w:shd w:val="clear" w:color="auto" w:fill="FFFFFF"/>
        </w:rPr>
        <w:lastRenderedPageBreak/>
        <w:t>果，不以论文作为单一评价依据。对于服务国防的科研工作和科技成果转化工作，一般不把论文作为评价指标。</w:t>
      </w:r>
    </w:p>
    <w:p w:rsidR="004D0001" w:rsidRPr="004D0001" w:rsidRDefault="004D0001" w:rsidP="004D0001">
      <w:pPr>
        <w:pStyle w:val="a3"/>
        <w:shd w:val="clear" w:color="auto" w:fill="FFFFFF"/>
        <w:spacing w:before="0" w:beforeAutospacing="0" w:after="0" w:afterAutospacing="0" w:line="360" w:lineRule="auto"/>
        <w:ind w:firstLineChars="200" w:firstLine="560"/>
        <w:rPr>
          <w:rFonts w:ascii="仿宋" w:eastAsia="仿宋" w:hAnsi="仿宋" w:hint="eastAsia"/>
          <w:color w:val="000000"/>
          <w:sz w:val="28"/>
          <w:szCs w:val="28"/>
        </w:rPr>
      </w:pPr>
      <w:r w:rsidRPr="004D0001">
        <w:rPr>
          <w:rFonts w:ascii="仿宋" w:eastAsia="仿宋" w:hAnsi="仿宋" w:hint="eastAsia"/>
          <w:color w:val="4B4B4B"/>
          <w:sz w:val="28"/>
          <w:szCs w:val="28"/>
          <w:shd w:val="clear" w:color="auto" w:fill="FFFFFF"/>
        </w:rPr>
        <w:t>四、完善学术同行评价。组织实施部门要完善规则，引导学者在参加各类评审、评价、评估工作时遵守学术操守，负责任地提供专业评议意见，不简单以SCI论文相关指标和国内外专家评价评语代替专业判断，并遵守利益相关方专家回避原则。组织实施部门可开展对评审专家的实际表现、学术判断能力、公信力的相应评价，并建立评审专家评价信誉制度。</w:t>
      </w:r>
    </w:p>
    <w:p w:rsidR="004D0001" w:rsidRPr="004D0001" w:rsidRDefault="004D0001" w:rsidP="004D0001">
      <w:pPr>
        <w:pStyle w:val="a3"/>
        <w:shd w:val="clear" w:color="auto" w:fill="FFFFFF"/>
        <w:spacing w:before="0" w:beforeAutospacing="0" w:after="0" w:afterAutospacing="0" w:line="360" w:lineRule="auto"/>
        <w:ind w:firstLineChars="200" w:firstLine="560"/>
        <w:rPr>
          <w:rFonts w:ascii="仿宋" w:eastAsia="仿宋" w:hAnsi="仿宋" w:hint="eastAsia"/>
          <w:color w:val="000000"/>
          <w:sz w:val="28"/>
          <w:szCs w:val="28"/>
        </w:rPr>
      </w:pPr>
      <w:r w:rsidRPr="004D0001">
        <w:rPr>
          <w:rFonts w:ascii="仿宋" w:eastAsia="仿宋" w:hAnsi="仿宋" w:hint="eastAsia"/>
          <w:color w:val="4B4B4B"/>
          <w:sz w:val="28"/>
          <w:szCs w:val="28"/>
          <w:shd w:val="clear" w:color="auto" w:fill="FFFFFF"/>
        </w:rPr>
        <w:t>五、规范各类评价活动。大力减少项目评审、人才评价、机构评估事项。涉及学术评价的，组织实施单位应就评价指标和办法听取本单位科技管理部门意见。制定明确的工作流程和决策规则并在一定范围内听取意见和公示。实行代表作评价，精简优化申报材料，不再要求填报SCI论文相关指标，重点阐述代表性成果的创新点和意义。评审过程应严谨科学，遵循同行原则，对评审对象合理分组，遴选合适专家，并合理设定工作量，保障专家有充足评审时间。</w:t>
      </w:r>
    </w:p>
    <w:p w:rsidR="004D0001" w:rsidRPr="004D0001" w:rsidRDefault="004D0001" w:rsidP="004D0001">
      <w:pPr>
        <w:pStyle w:val="a3"/>
        <w:shd w:val="clear" w:color="auto" w:fill="FFFFFF"/>
        <w:spacing w:before="0" w:beforeAutospacing="0" w:after="0" w:afterAutospacing="0" w:line="360" w:lineRule="auto"/>
        <w:ind w:firstLineChars="200" w:firstLine="560"/>
        <w:rPr>
          <w:rFonts w:ascii="仿宋" w:eastAsia="仿宋" w:hAnsi="仿宋" w:hint="eastAsia"/>
          <w:color w:val="000000"/>
          <w:sz w:val="28"/>
          <w:szCs w:val="28"/>
        </w:rPr>
      </w:pPr>
      <w:r w:rsidRPr="004D0001">
        <w:rPr>
          <w:rFonts w:ascii="仿宋" w:eastAsia="仿宋" w:hAnsi="仿宋" w:hint="eastAsia"/>
          <w:color w:val="4B4B4B"/>
          <w:sz w:val="28"/>
          <w:szCs w:val="28"/>
          <w:shd w:val="clear" w:color="auto" w:fill="FFFFFF"/>
        </w:rPr>
        <w:t>六、改进学科和学校评估。减少对学科、学校的排名性评价，坚持分类和分领域评价。对创新能力的评价突出创新质量和实际贡献，审慎选用量化指标，不把SCI论文相关指标作为评价的直接依据，评价结果减少与资源配置直接挂钩。引导社会机构准确把握国家方针政策，科学开展大学评估排行。</w:t>
      </w:r>
    </w:p>
    <w:p w:rsidR="004D0001" w:rsidRPr="004D0001" w:rsidRDefault="004D0001" w:rsidP="004D0001">
      <w:pPr>
        <w:pStyle w:val="a3"/>
        <w:shd w:val="clear" w:color="auto" w:fill="FFFFFF"/>
        <w:spacing w:before="0" w:beforeAutospacing="0" w:after="0" w:afterAutospacing="0" w:line="360" w:lineRule="auto"/>
        <w:ind w:firstLineChars="200" w:firstLine="560"/>
        <w:rPr>
          <w:rFonts w:ascii="仿宋" w:eastAsia="仿宋" w:hAnsi="仿宋" w:hint="eastAsia"/>
          <w:color w:val="000000"/>
          <w:sz w:val="28"/>
          <w:szCs w:val="28"/>
        </w:rPr>
      </w:pPr>
      <w:r w:rsidRPr="004D0001">
        <w:rPr>
          <w:rFonts w:ascii="仿宋" w:eastAsia="仿宋" w:hAnsi="仿宋" w:hint="eastAsia"/>
          <w:color w:val="4B4B4B"/>
          <w:sz w:val="28"/>
          <w:szCs w:val="28"/>
          <w:shd w:val="clear" w:color="auto" w:fill="FFFFFF"/>
        </w:rPr>
        <w:t>七、优化职称（职务）评聘办法。在职称（职务）评聘中，学校应建立与岗位特点、学科特色、研究性质相适应的评价指标，细化论文在不同岗位评聘中的作用，重点考察实际水平、发展潜力和岗位匹配度，不以SCI论文相关指标作为判断的直接依据。在人员聘用中，学校不把SCI论文相关指标作为前置条件。</w:t>
      </w:r>
    </w:p>
    <w:p w:rsidR="004D0001" w:rsidRPr="004D0001" w:rsidRDefault="004D0001" w:rsidP="004D0001">
      <w:pPr>
        <w:pStyle w:val="a3"/>
        <w:shd w:val="clear" w:color="auto" w:fill="FFFFFF"/>
        <w:spacing w:before="0" w:beforeAutospacing="0" w:after="0" w:afterAutospacing="0" w:line="360" w:lineRule="auto"/>
        <w:ind w:firstLineChars="200" w:firstLine="560"/>
        <w:rPr>
          <w:rFonts w:ascii="仿宋" w:eastAsia="仿宋" w:hAnsi="仿宋" w:hint="eastAsia"/>
          <w:color w:val="000000"/>
          <w:sz w:val="28"/>
          <w:szCs w:val="28"/>
        </w:rPr>
      </w:pPr>
      <w:r w:rsidRPr="004D0001">
        <w:rPr>
          <w:rFonts w:ascii="仿宋" w:eastAsia="仿宋" w:hAnsi="仿宋" w:hint="eastAsia"/>
          <w:color w:val="4B4B4B"/>
          <w:sz w:val="28"/>
          <w:szCs w:val="28"/>
          <w:shd w:val="clear" w:color="auto" w:fill="FFFFFF"/>
        </w:rPr>
        <w:lastRenderedPageBreak/>
        <w:t>八、扭转考核奖励功利化倾向。学校在绩效和聘期考核中，不宜对院系和个人下达SCI论文相关指标的数量要求，在资源配置时不得与SCI相关指标直接挂钩。要取消直接依据SCI论文相关指标对个人和院系的奖励，避免功利导向。</w:t>
      </w:r>
    </w:p>
    <w:p w:rsidR="004D0001" w:rsidRPr="004D0001" w:rsidRDefault="004D0001" w:rsidP="004D0001">
      <w:pPr>
        <w:pStyle w:val="a3"/>
        <w:shd w:val="clear" w:color="auto" w:fill="FFFFFF"/>
        <w:spacing w:before="0" w:beforeAutospacing="0" w:after="0" w:afterAutospacing="0" w:line="360" w:lineRule="auto"/>
        <w:ind w:firstLineChars="200" w:firstLine="560"/>
        <w:rPr>
          <w:rFonts w:ascii="仿宋" w:eastAsia="仿宋" w:hAnsi="仿宋" w:hint="eastAsia"/>
          <w:color w:val="000000"/>
          <w:sz w:val="28"/>
          <w:szCs w:val="28"/>
        </w:rPr>
      </w:pPr>
      <w:r w:rsidRPr="004D0001">
        <w:rPr>
          <w:rFonts w:ascii="仿宋" w:eastAsia="仿宋" w:hAnsi="仿宋" w:hint="eastAsia"/>
          <w:color w:val="4B4B4B"/>
          <w:sz w:val="28"/>
          <w:szCs w:val="28"/>
          <w:shd w:val="clear" w:color="auto" w:fill="FFFFFF"/>
        </w:rPr>
        <w:t>九、科学设置学位授予质量标准。学校应重视人才培养质量和培养过程，发挥基层院系和导师的质量把关作用，加强对学位论文的质量审核，结合学科特点等合理设置学位授予的质量标准，不宜以发表SCI论文数量和影响因子等指标作为学生毕业和学位授予的限制性条件。</w:t>
      </w:r>
    </w:p>
    <w:p w:rsidR="004D0001" w:rsidRPr="004D0001" w:rsidRDefault="004D0001" w:rsidP="004D0001">
      <w:pPr>
        <w:pStyle w:val="a3"/>
        <w:shd w:val="clear" w:color="auto" w:fill="FFFFFF"/>
        <w:spacing w:before="0" w:beforeAutospacing="0" w:after="0" w:afterAutospacing="0" w:line="360" w:lineRule="auto"/>
        <w:ind w:firstLineChars="200" w:firstLine="560"/>
        <w:rPr>
          <w:rFonts w:ascii="仿宋" w:eastAsia="仿宋" w:hAnsi="仿宋" w:hint="eastAsia"/>
          <w:color w:val="000000"/>
          <w:sz w:val="28"/>
          <w:szCs w:val="28"/>
        </w:rPr>
      </w:pPr>
      <w:r w:rsidRPr="004D0001">
        <w:rPr>
          <w:rFonts w:ascii="仿宋" w:eastAsia="仿宋" w:hAnsi="仿宋" w:hint="eastAsia"/>
          <w:color w:val="4B4B4B"/>
          <w:sz w:val="28"/>
          <w:szCs w:val="28"/>
          <w:shd w:val="clear" w:color="auto" w:fill="FFFFFF"/>
        </w:rPr>
        <w:t>十、树立正确政策导向。高校、高校主管部门及其下属事业单位要按照正确的导向引领学术文化建设，不发布SCI论文相关指标、ESI指标的排行，不采信、引用和宣传其他机构以SCI论文、ESI为核心指标编制的排行榜，不把SCI论文相关指标作为科研人员、学科和大学评价的标签。</w:t>
      </w:r>
    </w:p>
    <w:p w:rsidR="004D0001" w:rsidRPr="004D0001" w:rsidRDefault="004D0001" w:rsidP="004D0001">
      <w:pPr>
        <w:pStyle w:val="a3"/>
        <w:shd w:val="clear" w:color="auto" w:fill="FFFFFF"/>
        <w:spacing w:before="0" w:beforeAutospacing="0" w:after="0" w:afterAutospacing="0" w:line="360" w:lineRule="auto"/>
        <w:ind w:firstLineChars="200" w:firstLine="560"/>
        <w:rPr>
          <w:rFonts w:ascii="仿宋" w:eastAsia="仿宋" w:hAnsi="仿宋" w:hint="eastAsia"/>
          <w:color w:val="000000"/>
          <w:sz w:val="28"/>
          <w:szCs w:val="28"/>
        </w:rPr>
      </w:pPr>
      <w:r w:rsidRPr="004D0001">
        <w:rPr>
          <w:rFonts w:ascii="微软雅黑" w:eastAsia="仿宋" w:hAnsi="微软雅黑" w:hint="eastAsia"/>
          <w:color w:val="000000"/>
          <w:sz w:val="28"/>
          <w:szCs w:val="28"/>
        </w:rPr>
        <w:t>  </w:t>
      </w:r>
    </w:p>
    <w:p w:rsidR="004358AB" w:rsidRPr="004D0001" w:rsidRDefault="004358AB" w:rsidP="004D0001">
      <w:pPr>
        <w:spacing w:after="0" w:line="360" w:lineRule="auto"/>
        <w:ind w:firstLineChars="200" w:firstLine="560"/>
        <w:rPr>
          <w:rFonts w:ascii="仿宋" w:eastAsia="仿宋" w:hAnsi="仿宋"/>
          <w:sz w:val="28"/>
          <w:szCs w:val="28"/>
        </w:rPr>
      </w:pPr>
    </w:p>
    <w:sectPr w:rsidR="004358AB" w:rsidRPr="004D0001"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323B43"/>
    <w:rsid w:val="003D37D8"/>
    <w:rsid w:val="00426133"/>
    <w:rsid w:val="004358AB"/>
    <w:rsid w:val="004C46CC"/>
    <w:rsid w:val="004D0001"/>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4D0001"/>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D0001"/>
    <w:rPr>
      <w:rFonts w:ascii="宋体" w:eastAsia="宋体" w:hAnsi="宋体" w:cs="宋体"/>
      <w:b/>
      <w:bCs/>
      <w:kern w:val="36"/>
      <w:sz w:val="48"/>
      <w:szCs w:val="48"/>
    </w:rPr>
  </w:style>
  <w:style w:type="paragraph" w:styleId="a3">
    <w:name w:val="Normal (Web)"/>
    <w:basedOn w:val="a"/>
    <w:uiPriority w:val="99"/>
    <w:semiHidden/>
    <w:unhideWhenUsed/>
    <w:rsid w:val="004D0001"/>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4D0001"/>
    <w:rPr>
      <w:b/>
      <w:bCs/>
    </w:rPr>
  </w:style>
</w:styles>
</file>

<file path=word/webSettings.xml><?xml version="1.0" encoding="utf-8"?>
<w:webSettings xmlns:r="http://schemas.openxmlformats.org/officeDocument/2006/relationships" xmlns:w="http://schemas.openxmlformats.org/wordprocessingml/2006/main">
  <w:divs>
    <w:div w:id="888032856">
      <w:bodyDiv w:val="1"/>
      <w:marLeft w:val="0"/>
      <w:marRight w:val="0"/>
      <w:marTop w:val="0"/>
      <w:marBottom w:val="0"/>
      <w:divBdr>
        <w:top w:val="none" w:sz="0" w:space="0" w:color="auto"/>
        <w:left w:val="none" w:sz="0" w:space="0" w:color="auto"/>
        <w:bottom w:val="none" w:sz="0" w:space="0" w:color="auto"/>
        <w:right w:val="none" w:sz="0" w:space="0" w:color="auto"/>
      </w:divBdr>
    </w:div>
    <w:div w:id="126557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349</Words>
  <Characters>1994</Characters>
  <Application>Microsoft Office Word</Application>
  <DocSecurity>0</DocSecurity>
  <Lines>16</Lines>
  <Paragraphs>4</Paragraphs>
  <ScaleCrop>false</ScaleCrop>
  <Company/>
  <LinksUpToDate>false</LinksUpToDate>
  <CharactersWithSpaces>2339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xbany</cp:lastModifiedBy>
  <cp:revision>2</cp:revision>
  <dcterms:created xsi:type="dcterms:W3CDTF">2008-09-11T17:20:00Z</dcterms:created>
  <dcterms:modified xsi:type="dcterms:W3CDTF">2020-03-17T07:07:00Z</dcterms:modified>
</cp:coreProperties>
</file>